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6997" w14:textId="48D39DD0" w:rsidR="00DB219B" w:rsidRDefault="00D41E2A">
      <w:proofErr w:type="spellStart"/>
      <w:r w:rsidRPr="00D41E2A">
        <w:t>Vituity</w:t>
      </w:r>
      <w:proofErr w:type="spellEnd"/>
    </w:p>
    <w:p w14:paraId="51A8A6C0" w14:textId="280E5E39" w:rsidR="00D41E2A" w:rsidRDefault="00D41E2A">
      <w:r>
        <w:t>Work Setting: Hybrid</w:t>
      </w:r>
    </w:p>
    <w:p w14:paraId="4E35C85E" w14:textId="5C8C4068" w:rsidR="00D41E2A" w:rsidRDefault="00D41E2A">
      <w:r>
        <w:t xml:space="preserve">Organization Address: </w:t>
      </w:r>
      <w:r w:rsidRPr="00D41E2A">
        <w:t>2100 Powell Street</w:t>
      </w:r>
      <w:r>
        <w:t>, Emeryville, CA, 94608</w:t>
      </w:r>
    </w:p>
    <w:p w14:paraId="3251ADB3" w14:textId="77777777" w:rsidR="00D41E2A" w:rsidRDefault="00D41E2A" w:rsidP="00D41E2A">
      <w:r>
        <w:t xml:space="preserve">Internship Tracks available: </w:t>
      </w:r>
      <w:r w:rsidRPr="00D41E2A">
        <w:t> </w:t>
      </w:r>
    </w:p>
    <w:p w14:paraId="32E9B4ED" w14:textId="7E6543AE" w:rsidR="00D41E2A" w:rsidRPr="00D41E2A" w:rsidRDefault="00D41E2A" w:rsidP="00D41E2A">
      <w:pPr>
        <w:pStyle w:val="ListParagraph"/>
        <w:numPr>
          <w:ilvl w:val="0"/>
          <w:numId w:val="1"/>
        </w:numPr>
      </w:pPr>
      <w:r w:rsidRPr="00D41E2A">
        <w:t>General Management, Operations, &amp; Innovation</w:t>
      </w:r>
    </w:p>
    <w:p w14:paraId="4ACEBB58" w14:textId="6F9FC102" w:rsidR="00D41E2A" w:rsidRPr="00D41E2A" w:rsidRDefault="00D41E2A" w:rsidP="00D41E2A">
      <w:pPr>
        <w:pStyle w:val="ListParagraph"/>
        <w:numPr>
          <w:ilvl w:val="0"/>
          <w:numId w:val="1"/>
        </w:numPr>
      </w:pPr>
      <w:r w:rsidRPr="00D41E2A">
        <w:t>Community, Population Health, &amp; Quality</w:t>
      </w:r>
    </w:p>
    <w:p w14:paraId="4F0B32ED" w14:textId="77F5F13D" w:rsidR="00D41E2A" w:rsidRDefault="00D41E2A"/>
    <w:p w14:paraId="5A695927" w14:textId="6DA0B5D7" w:rsidR="00D41E2A" w:rsidRDefault="00D41E2A">
      <w:r>
        <w:t>Description:</w:t>
      </w:r>
    </w:p>
    <w:p w14:paraId="1B10116A" w14:textId="4B2B094A" w:rsidR="00D41E2A" w:rsidRDefault="00D41E2A" w:rsidP="00D41E2A">
      <w:r>
        <w:t xml:space="preserve">The intern will gain extensive exposure to executive leadership, national operations, and cross-functional healthcare management. They will work directly with </w:t>
      </w:r>
      <w:proofErr w:type="spellStart"/>
      <w:r>
        <w:t>Vituity’s</w:t>
      </w:r>
      <w:proofErr w:type="spellEnd"/>
      <w:r>
        <w:t xml:space="preserve"> Chief Operations &amp; Innovation Officer, anesthesia medical directors, perioperative leaders, finance analysts, and innovation/AI teams, offering a unique view into how one of the country’s largest physician-led organizations manages complex multisite operations.</w:t>
      </w:r>
    </w:p>
    <w:p w14:paraId="5278C694" w14:textId="77777777" w:rsidR="00D41E2A" w:rsidRDefault="00D41E2A" w:rsidP="00D41E2A"/>
    <w:p w14:paraId="7E670902" w14:textId="6F119574" w:rsidR="00D41E2A" w:rsidRDefault="00D41E2A" w:rsidP="00D41E2A">
      <w:r>
        <w:t>The intern will participate in high-level leadership meetings, operational reviews, and strategy sessions with hospital executives, giving them hands-on experience in decision-making, performance improvement, and value-based partnership development. They will engage with clinical leaders across the U.S., strengthening their ability to communicate, influence, and lead multidisciplinary teams.</w:t>
      </w:r>
    </w:p>
    <w:p w14:paraId="51D18B7C" w14:textId="77777777" w:rsidR="00D41E2A" w:rsidRDefault="00D41E2A" w:rsidP="00D41E2A"/>
    <w:p w14:paraId="6EE0F454" w14:textId="77777777" w:rsidR="00D41E2A" w:rsidRDefault="00D41E2A" w:rsidP="00D41E2A">
      <w:r>
        <w:t xml:space="preserve">Networking opportunities include interactions with </w:t>
      </w:r>
      <w:proofErr w:type="spellStart"/>
      <w:r>
        <w:t>Vituity’s</w:t>
      </w:r>
      <w:proofErr w:type="spellEnd"/>
      <w:r>
        <w:t xml:space="preserve"> national practice line leaders, members of Inflect Health (our venture and innovation arm), health system partners, and fellows from other programs. The fellow will also gain exposure to emerging technologies in AI, workflow automation, and analytics, building competency in tools that are shaping the future of healthcare operations.</w:t>
      </w:r>
    </w:p>
    <w:p w14:paraId="470A2404" w14:textId="77777777" w:rsidR="00D41E2A" w:rsidRDefault="00D41E2A" w:rsidP="00D41E2A"/>
    <w:p w14:paraId="6B147DB3" w14:textId="77777777" w:rsidR="00D41E2A" w:rsidRDefault="00D41E2A" w:rsidP="00D41E2A">
      <w:r>
        <w:t>Throughout the project, the fellow will refine skills in quantitative analysis, workflow design, financial modeling, change management, and executive communication. They will also receive mentorship from senior leaders who will support their career development, provide feedback on their project work, and help them build a portfolio of experiences relevant to future leadership roles such as COO, VP of Operations, or strategy executive.</w:t>
      </w:r>
    </w:p>
    <w:p w14:paraId="0C272A7A" w14:textId="77777777" w:rsidR="00D41E2A" w:rsidRDefault="00D41E2A" w:rsidP="00D41E2A"/>
    <w:p w14:paraId="7285D5F6" w14:textId="177A88F6" w:rsidR="00D41E2A" w:rsidRDefault="00D41E2A" w:rsidP="00D41E2A">
      <w:r>
        <w:t>Overall, the internship offers deep immersion in real-world operational challenges, high-level strategic thinking, and national-scale networking—preparing the fellow to lead complex healthcare organizations in the next phase of their career.</w:t>
      </w:r>
    </w:p>
    <w:sectPr w:rsidR="00D4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371"/>
    <w:multiLevelType w:val="hybridMultilevel"/>
    <w:tmpl w:val="7D5C909A"/>
    <w:lvl w:ilvl="0" w:tplc="712E6B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70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29"/>
    <w:rsid w:val="005C10B3"/>
    <w:rsid w:val="00D41E2A"/>
    <w:rsid w:val="00D561A0"/>
    <w:rsid w:val="00DB219B"/>
    <w:rsid w:val="00EE35FF"/>
    <w:rsid w:val="00FD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2301"/>
  <w15:chartTrackingRefBased/>
  <w15:docId w15:val="{F6E1FE69-E0AD-497C-941F-B8784463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229"/>
    <w:rPr>
      <w:rFonts w:eastAsiaTheme="majorEastAsia" w:cstheme="majorBidi"/>
      <w:color w:val="272727" w:themeColor="text1" w:themeTint="D8"/>
    </w:rPr>
  </w:style>
  <w:style w:type="paragraph" w:styleId="Title">
    <w:name w:val="Title"/>
    <w:basedOn w:val="Normal"/>
    <w:next w:val="Normal"/>
    <w:link w:val="TitleChar"/>
    <w:uiPriority w:val="10"/>
    <w:qFormat/>
    <w:rsid w:val="00FD2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229"/>
    <w:pPr>
      <w:spacing w:before="160"/>
      <w:jc w:val="center"/>
    </w:pPr>
    <w:rPr>
      <w:i/>
      <w:iCs/>
      <w:color w:val="404040" w:themeColor="text1" w:themeTint="BF"/>
    </w:rPr>
  </w:style>
  <w:style w:type="character" w:customStyle="1" w:styleId="QuoteChar">
    <w:name w:val="Quote Char"/>
    <w:basedOn w:val="DefaultParagraphFont"/>
    <w:link w:val="Quote"/>
    <w:uiPriority w:val="29"/>
    <w:rsid w:val="00FD2229"/>
    <w:rPr>
      <w:i/>
      <w:iCs/>
      <w:color w:val="404040" w:themeColor="text1" w:themeTint="BF"/>
    </w:rPr>
  </w:style>
  <w:style w:type="paragraph" w:styleId="ListParagraph">
    <w:name w:val="List Paragraph"/>
    <w:basedOn w:val="Normal"/>
    <w:uiPriority w:val="34"/>
    <w:qFormat/>
    <w:rsid w:val="00FD2229"/>
    <w:pPr>
      <w:ind w:left="720"/>
      <w:contextualSpacing/>
    </w:pPr>
  </w:style>
  <w:style w:type="character" w:styleId="IntenseEmphasis">
    <w:name w:val="Intense Emphasis"/>
    <w:basedOn w:val="DefaultParagraphFont"/>
    <w:uiPriority w:val="21"/>
    <w:qFormat/>
    <w:rsid w:val="00FD2229"/>
    <w:rPr>
      <w:i/>
      <w:iCs/>
      <w:color w:val="0F4761" w:themeColor="accent1" w:themeShade="BF"/>
    </w:rPr>
  </w:style>
  <w:style w:type="paragraph" w:styleId="IntenseQuote">
    <w:name w:val="Intense Quote"/>
    <w:basedOn w:val="Normal"/>
    <w:next w:val="Normal"/>
    <w:link w:val="IntenseQuoteChar"/>
    <w:uiPriority w:val="30"/>
    <w:qFormat/>
    <w:rsid w:val="00FD2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229"/>
    <w:rPr>
      <w:i/>
      <w:iCs/>
      <w:color w:val="0F4761" w:themeColor="accent1" w:themeShade="BF"/>
    </w:rPr>
  </w:style>
  <w:style w:type="character" w:styleId="IntenseReference">
    <w:name w:val="Intense Reference"/>
    <w:basedOn w:val="DefaultParagraphFont"/>
    <w:uiPriority w:val="32"/>
    <w:qFormat/>
    <w:rsid w:val="00FD2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Siftar</dc:creator>
  <cp:keywords/>
  <dc:description/>
  <cp:lastModifiedBy>Zoe Siftar</cp:lastModifiedBy>
  <cp:revision>2</cp:revision>
  <dcterms:created xsi:type="dcterms:W3CDTF">2026-02-12T14:07:00Z</dcterms:created>
  <dcterms:modified xsi:type="dcterms:W3CDTF">2026-02-12T14:07:00Z</dcterms:modified>
</cp:coreProperties>
</file>